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63" w:rsidRPr="00534963" w:rsidRDefault="00534963" w:rsidP="0053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4963">
        <w:rPr>
          <w:rFonts w:ascii="Times New Roman" w:hAnsi="Times New Roman" w:cs="Times New Roman"/>
          <w:sz w:val="24"/>
          <w:szCs w:val="24"/>
        </w:rPr>
        <w:t>АДМИНИСТРАЦИЯ ГОРОДА РОСТОВА-НА-ДОНУ</w:t>
      </w:r>
    </w:p>
    <w:p w:rsidR="00534963" w:rsidRPr="00534963" w:rsidRDefault="00534963" w:rsidP="00534963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34963" w:rsidRPr="00534963" w:rsidRDefault="00534963" w:rsidP="0053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от 26 ноября 2019 г. N 1094</w:t>
      </w:r>
    </w:p>
    <w:p w:rsidR="00534963" w:rsidRPr="00534963" w:rsidRDefault="00534963" w:rsidP="00534963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534963" w:rsidRPr="00534963" w:rsidRDefault="00534963" w:rsidP="0053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ГОРОДА РОСТОВА-НА-ДОНУ ОТ 11.05.2012 N 337 "ОБ УТВЕРЖДЕНИИ</w:t>
      </w:r>
    </w:p>
    <w:p w:rsidR="00534963" w:rsidRPr="00534963" w:rsidRDefault="00534963" w:rsidP="0053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ТАРИФОВ НА ПЛАТНЫЕ ОБРАЗОВАТЕЛЬНЫЕ УСЛУГИ, ПРЕДОСТАВЛЯЕМЫЕ</w:t>
      </w:r>
    </w:p>
    <w:p w:rsidR="00534963" w:rsidRPr="00534963" w:rsidRDefault="00534963" w:rsidP="0053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МУНИЦИПАЛЬНЫМИ ОБРАЗОВАТЕЛЬНЫМИ УЧРЕЖДЕНИЯМИ</w:t>
      </w:r>
    </w:p>
    <w:p w:rsidR="00534963" w:rsidRPr="00534963" w:rsidRDefault="00534963" w:rsidP="0053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ЖЕЛЕЗНОДОРОЖНОГО РАЙОНА ГОРОДА РОСТОВА-НА-ДОНУ"</w:t>
      </w:r>
    </w:p>
    <w:p w:rsidR="00534963" w:rsidRPr="00534963" w:rsidRDefault="00534963" w:rsidP="0053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(РЕД. ОТ 14.11.2018)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Федерации", </w:t>
      </w:r>
      <w:hyperlink r:id="rId5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Ростовской-на-Дону городской Думы от 28.08.2012 N 318 "О принятии Положения "О порядке установления тарифов (цены, платы) на регулируемые услуги (работы, товары) муниципальных предприятий и учреждений города Ростова-на-Дону, а также юридических лиц, осуществляющих регулируемые виды деятельности", </w:t>
      </w:r>
      <w:hyperlink r:id="rId6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Администрации города Ростова-на-Дону от 12.08.2014 N 900 "Об утверждении Методики расчета тарифов на платные образовательные услуги, предоставляемые муниципальными образовательными учреждениями города Ростова-на-Дону", в связи с объективным изменением условий деятельности учреждений, влияющих на стоимость услуг этих учреждений, постановляю: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7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Администрации города Ростова-на-Дону от 11.05.2012 N 337 "Об утверждении тарифов на платные образовательные услуги, предоставляемые муниципальными образовательными учреждениями Железнодорожного района города Ростова-на-Дону" (ред. от 14.11.2018) следующие изменения: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8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"4. Контроль за выполнением постановления возложить на заместителя главы Администрации города Ростова-на-Дону по экономике </w:t>
      </w:r>
      <w:proofErr w:type="spellStart"/>
      <w:r w:rsidRPr="00534963">
        <w:rPr>
          <w:rFonts w:ascii="Times New Roman" w:hAnsi="Times New Roman" w:cs="Times New Roman"/>
          <w:sz w:val="24"/>
          <w:szCs w:val="24"/>
        </w:rPr>
        <w:t>Камбулову</w:t>
      </w:r>
      <w:proofErr w:type="spellEnd"/>
      <w:r w:rsidRPr="00534963">
        <w:rPr>
          <w:rFonts w:ascii="Times New Roman" w:hAnsi="Times New Roman" w:cs="Times New Roman"/>
          <w:sz w:val="24"/>
          <w:szCs w:val="24"/>
        </w:rPr>
        <w:t xml:space="preserve"> С.А. и заместителя главы Администрации города Ростова-на-Дону по социальным вопросам Кожухову Е.Н.".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1.2. В </w:t>
      </w:r>
      <w:hyperlink r:id="rId9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534963">
        <w:rPr>
          <w:rFonts w:ascii="Times New Roman" w:hAnsi="Times New Roman" w:cs="Times New Roman"/>
          <w:sz w:val="24"/>
          <w:szCs w:val="24"/>
        </w:rPr>
        <w:t>: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1.2.1. </w:t>
      </w:r>
      <w:hyperlink r:id="rId10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Пункт 7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"7. Муниципальное автономное общеобразовательное учреждение города Ростова-на-Дону "Школа N 77 имени Героя Советского Союза Мыльникова Владимира Васильевича"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386"/>
        <w:gridCol w:w="3061"/>
      </w:tblGrid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 и направления)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Тариф за 1 час платных образовательных услуг на одного получателя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Первые шаги в английский язык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Умникам и умницам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Азбука общения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Математические лабиринты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Введение в высшую математику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Введение в журналистику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Общественные потрясения современного мира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 через призму времени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путешественников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Мини-футбол для мальчиков и девочек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Мини-футбол для взрослых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Первые азы плавания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по плаванию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плавание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 по плаванию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фитнеса и </w:t>
            </w: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аквааэробики</w:t>
            </w:r>
            <w:proofErr w:type="spellEnd"/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плавание для взрослых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Фитнес для взрослых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</w:tbl>
    <w:p w:rsidR="00534963" w:rsidRPr="00534963" w:rsidRDefault="00534963" w:rsidP="0053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".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1.2.2. </w:t>
      </w:r>
      <w:hyperlink r:id="rId11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Пункт 10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"10. Муниципальное бюджетное общеобразовательное учреждение города Ростова-на-Дону "Школа N 67 имени 6-й Гвардейской </w:t>
      </w:r>
      <w:proofErr w:type="spellStart"/>
      <w:r w:rsidRPr="00534963">
        <w:rPr>
          <w:rFonts w:ascii="Times New Roman" w:hAnsi="Times New Roman" w:cs="Times New Roman"/>
          <w:sz w:val="24"/>
          <w:szCs w:val="24"/>
        </w:rPr>
        <w:t>Сивашской</w:t>
      </w:r>
      <w:proofErr w:type="spellEnd"/>
      <w:r w:rsidRPr="00534963">
        <w:rPr>
          <w:rFonts w:ascii="Times New Roman" w:hAnsi="Times New Roman" w:cs="Times New Roman"/>
          <w:sz w:val="24"/>
          <w:szCs w:val="24"/>
        </w:rPr>
        <w:t xml:space="preserve"> танковой бригады"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386"/>
        <w:gridCol w:w="3061"/>
      </w:tblGrid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 и направления)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Тариф за 1 час платных образовательных услуг на одного получателя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речевого развития младших </w:t>
            </w:r>
            <w:r w:rsidRPr="005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91,03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Раннее обучение английскому языку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Путешествие в мир английского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Клуб знатоков английского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Страноведение. Страны изучаемого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Практика формирования лингвистических знаний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Условия успешной коммуникации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Логические основы редактирования текстов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Культура русской речи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Искусство устной и письменной речи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 через призму времени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История России в лицах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Правовая культура подростка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Культура донского казачества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Мировые географические открытия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Математика для любознательных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Геометрия и красота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Шаг в математику с ИКТ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61,28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61,28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91,92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Волшебный мир красок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91,92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91,92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Силовая подготовка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61,28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61,28</w:t>
            </w:r>
          </w:p>
        </w:tc>
      </w:tr>
    </w:tbl>
    <w:p w:rsidR="00534963" w:rsidRPr="00534963" w:rsidRDefault="00534963" w:rsidP="0053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".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1.2.3. </w:t>
      </w:r>
      <w:hyperlink r:id="rId12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Пункты 12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"12. Муниципальное бюджетное дошкольное образовательное учреждение города Ростова-на-Дону "Детский сад N 254"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386"/>
        <w:gridCol w:w="3061"/>
      </w:tblGrid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 и направления)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Тариф за 1 час платных образовательных услуг на одного получателя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Группа "Здоровье"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198,71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Коррекция речевого развития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132,47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149,03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творчества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124,20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149,03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Адаптация детей к школьной жизни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132,47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по развитию речи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198,71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Шахматный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149,03</w:t>
            </w:r>
          </w:p>
        </w:tc>
      </w:tr>
    </w:tbl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13. Муниципальное бюджетное дошкольное образовательное учреждение города Ростова-на-Дону "Детский сад N 2"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386"/>
        <w:gridCol w:w="3061"/>
      </w:tblGrid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 и направления)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Тариф за 1 час платных образовательных услуг на одного получателя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творчества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142,82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190,42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физического развития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163,22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114,25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Шахматный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228,51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предшкольному</w:t>
            </w:r>
            <w:proofErr w:type="spellEnd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228,51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Адаптация детей к условиям школьной жизни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190,42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Коррекция речевого развития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238,03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142,82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190,42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Футбол для дошкольников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114,25</w:t>
            </w:r>
          </w:p>
        </w:tc>
      </w:tr>
    </w:tbl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14. Муниципальное бюджетное дошкольное образовательное учреждение города Ростова-на-Дону "Детский сад N 85"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386"/>
        <w:gridCol w:w="3061"/>
      </w:tblGrid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 и направления)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Тариф за 1 час платных образовательных услуг на одного получателя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96,01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ручного труда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160,02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106,68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предшкольному</w:t>
            </w:r>
            <w:proofErr w:type="spellEnd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160,02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Коррекция речевого развития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237,79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творчества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133,35</w:t>
            </w:r>
          </w:p>
        </w:tc>
      </w:tr>
    </w:tbl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15. Муниципальное бюджетное дошкольное образовательное учреждение города Ростова-на-Дону "Детский сад N 131"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386"/>
        <w:gridCol w:w="3061"/>
      </w:tblGrid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 и направления)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Тариф за 1 час платных образовательных услуг на одного получателя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118,27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189,23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физического развития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118,27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157,69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189,22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предшкольному</w:t>
            </w:r>
            <w:proofErr w:type="spellEnd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189,23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творчества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189,23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Коррекция речевого развития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281,20</w:t>
            </w:r>
          </w:p>
        </w:tc>
      </w:tr>
    </w:tbl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16. Муниципальное бюджетное дошкольное образовательное учреждение города Ростова-на-Дону "Детский сад N 141"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386"/>
        <w:gridCol w:w="3061"/>
      </w:tblGrid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 и направления)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Тариф за 1 час платных образовательных услуг на одного получателя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115,53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115,53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144,42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Шахматный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144,42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Коррекция речевого развития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231,07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творчества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120,35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творчества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115,53</w:t>
            </w:r>
          </w:p>
        </w:tc>
      </w:tr>
    </w:tbl>
    <w:p w:rsidR="00534963" w:rsidRPr="00534963" w:rsidRDefault="00534963" w:rsidP="0053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".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1.2.4. </w:t>
      </w:r>
      <w:hyperlink r:id="rId14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Пункт 21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"21. Муниципальное бюджетное общеобразовательное учреждение города Ростова-на-Дону "Школа N 64"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386"/>
        <w:gridCol w:w="3061"/>
      </w:tblGrid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 и направления)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Тариф за 1 час платных образовательных услуг на одного получателя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детей к обучению в школе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Увлекательный мир математики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Первые шаги в английский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Путешествие по англоязычным странам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Нотные бусинки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Основы народного танца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Основы сценического искусства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Основы вокального пения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Школа танца и фитнеса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Студия прикладного дизайна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Кладовая народных ремесел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-коммуникаций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Формула здоровья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 английского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Деловой английский язык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Занимательное языкознание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Великие страницы всемирной истории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Колесо здоровья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Оздоровительная аэробика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В мире реальной математики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Основы теории вероятности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Культура делового общения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Современная картография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правовая культура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Актуальные вопросы экономики и права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Лингвистика для старшеклассников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Путь к успеху. Секреты английского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Основы высшей математики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Контент менеджмент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История личности через призму времени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Озадаченная химия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Тайны живого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</w:tr>
    </w:tbl>
    <w:p w:rsidR="00534963" w:rsidRPr="00534963" w:rsidRDefault="00534963" w:rsidP="0053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".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1.2.5. </w:t>
      </w:r>
      <w:hyperlink r:id="rId15" w:history="1">
        <w:r w:rsidRPr="00534963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534963">
        <w:rPr>
          <w:rFonts w:ascii="Times New Roman" w:hAnsi="Times New Roman" w:cs="Times New Roman"/>
          <w:sz w:val="24"/>
          <w:szCs w:val="24"/>
        </w:rPr>
        <w:t xml:space="preserve"> пунктом 26 следующего содержания: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"26. Муниципальное бюджетное дошкольное образовательное учреждение города </w:t>
      </w:r>
      <w:r w:rsidRPr="00534963">
        <w:rPr>
          <w:rFonts w:ascii="Times New Roman" w:hAnsi="Times New Roman" w:cs="Times New Roman"/>
          <w:sz w:val="24"/>
          <w:szCs w:val="24"/>
        </w:rPr>
        <w:lastRenderedPageBreak/>
        <w:t>Ростова-на-Дону "Детский сад N 57"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386"/>
        <w:gridCol w:w="3061"/>
      </w:tblGrid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 и направления)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Тариф за 1 час платных образовательных услуг на одного получателя</w:t>
            </w:r>
          </w:p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101,88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101,88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физического развития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101,88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101,88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106,13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Шахматный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106,13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предшкольному</w:t>
            </w:r>
            <w:proofErr w:type="spellEnd"/>
            <w:r w:rsidRPr="005349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101,88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Адаптация детей к условиям школьной жизни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101,88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Коррекция речевого развития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169,80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101,88</w:t>
            </w:r>
          </w:p>
        </w:tc>
      </w:tr>
      <w:tr w:rsidR="00534963" w:rsidRPr="00534963">
        <w:tc>
          <w:tcPr>
            <w:tcW w:w="594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534963" w:rsidRPr="00534963" w:rsidRDefault="00534963" w:rsidP="0053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творчества</w:t>
            </w:r>
          </w:p>
        </w:tc>
        <w:tc>
          <w:tcPr>
            <w:tcW w:w="3061" w:type="dxa"/>
          </w:tcPr>
          <w:p w:rsidR="00534963" w:rsidRPr="00534963" w:rsidRDefault="00534963" w:rsidP="00534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63">
              <w:rPr>
                <w:rFonts w:ascii="Times New Roman" w:hAnsi="Times New Roman" w:cs="Times New Roman"/>
                <w:sz w:val="24"/>
                <w:szCs w:val="24"/>
              </w:rPr>
              <w:t>101,88</w:t>
            </w:r>
          </w:p>
        </w:tc>
      </w:tr>
    </w:tbl>
    <w:p w:rsidR="00534963" w:rsidRPr="00534963" w:rsidRDefault="00534963" w:rsidP="0053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".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2. Постановление вступает в силу со дня официального опубликования в городской газете "Ростов официальный".</w:t>
      </w:r>
    </w:p>
    <w:p w:rsidR="00534963" w:rsidRPr="00534963" w:rsidRDefault="00534963" w:rsidP="0053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 xml:space="preserve">3. Контроль за выполнением постановления возложить на заместителя главы Администрации города Ростова-на-Дону по экономике </w:t>
      </w:r>
      <w:proofErr w:type="spellStart"/>
      <w:r w:rsidRPr="00534963">
        <w:rPr>
          <w:rFonts w:ascii="Times New Roman" w:hAnsi="Times New Roman" w:cs="Times New Roman"/>
          <w:sz w:val="24"/>
          <w:szCs w:val="24"/>
        </w:rPr>
        <w:t>Камбулову</w:t>
      </w:r>
      <w:proofErr w:type="spellEnd"/>
      <w:r w:rsidRPr="00534963">
        <w:rPr>
          <w:rFonts w:ascii="Times New Roman" w:hAnsi="Times New Roman" w:cs="Times New Roman"/>
          <w:sz w:val="24"/>
          <w:szCs w:val="24"/>
        </w:rPr>
        <w:t xml:space="preserve"> С.А. и заместителя главы Администрации города Ростова-на-Дону по социальным вопросам Кожухову Е.Н.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963" w:rsidRPr="00534963" w:rsidRDefault="00534963" w:rsidP="0053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496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34963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534963" w:rsidRPr="00534963" w:rsidRDefault="00534963" w:rsidP="0053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534963" w:rsidRPr="00534963" w:rsidRDefault="00534963" w:rsidP="0053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Ю.В.ОВЧИННИКОВ</w:t>
      </w:r>
    </w:p>
    <w:p w:rsidR="00534963" w:rsidRPr="00534963" w:rsidRDefault="00534963" w:rsidP="005349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534963" w:rsidRPr="00534963" w:rsidRDefault="00534963" w:rsidP="005349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534963" w:rsidRPr="00534963" w:rsidRDefault="00534963" w:rsidP="005349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4963"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534963" w:rsidRPr="00534963" w:rsidRDefault="00534963" w:rsidP="0053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285C" w:rsidRDefault="0079285C"/>
    <w:sectPr w:rsidR="0079285C" w:rsidSect="003C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63"/>
    <w:rsid w:val="00534963"/>
    <w:rsid w:val="0079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7C8F1-CA6D-4E1F-A949-3523403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4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4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ACAC9BC60D6B0A1A59DAFDE8CD447D388C9D219DF2FA278F62572810BEDF06E3D451A832612F64F6B97A7B1EDEE0BB88A2E7EBC0E9CA0B266B4e1S7O" TargetMode="External"/><Relationship Id="rId13" Type="http://schemas.openxmlformats.org/officeDocument/2006/relationships/hyperlink" Target="consultantplus://offline/ref=17CACAC9BC60D6B0A1A59DAFDE8CD447D388C9D219DF2FA278F62572810BEDF06E3D451A832612F64F6999A8B1EDEE0BB88A2E7EBC0E9CA0B266B4e1S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CACAC9BC60D6B0A1A59DAFDE8CD447D388C9D219DF2FA278F62572810BEDF06E3D4508837E1EF6487291ADA4BBBF4DeESDO" TargetMode="External"/><Relationship Id="rId12" Type="http://schemas.openxmlformats.org/officeDocument/2006/relationships/hyperlink" Target="consultantplus://offline/ref=17CACAC9BC60D6B0A1A59DAFDE8CD447D388C9D219DF2FA278F62572810BEDF06E3D451A832612F64F6993A9B1EDEE0BB88A2E7EBC0E9CA0B266B4e1S7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ACAC9BC60D6B0A1A59DAFDE8CD447D388C9D219DB2CA372F62572810BEDF06E3D4508837E1EF6487291ADA4BBBF4DeESDO" TargetMode="External"/><Relationship Id="rId11" Type="http://schemas.openxmlformats.org/officeDocument/2006/relationships/hyperlink" Target="consultantplus://offline/ref=17CACAC9BC60D6B0A1A59DAFDE8CD447D388C9D219DF2FA278F62572810BEDF06E3D451A832612F64F6993ABB1EDEE0BB88A2E7EBC0E9CA0B266B4e1S7O" TargetMode="External"/><Relationship Id="rId5" Type="http://schemas.openxmlformats.org/officeDocument/2006/relationships/hyperlink" Target="consultantplus://offline/ref=17CACAC9BC60D6B0A1A59DAFDE8CD447D388C9D217D02DA473F62572810BEDF06E3D4508837E1EF6487291ADA4BBBF4DeESDO" TargetMode="External"/><Relationship Id="rId15" Type="http://schemas.openxmlformats.org/officeDocument/2006/relationships/hyperlink" Target="consultantplus://offline/ref=17CACAC9BC60D6B0A1A59DAFDE8CD447D388C9D219DF2FA278F62572810BEDF06E3D451A832612F64F6C90AEB1EDEE0BB88A2E7EBC0E9CA0B266B4e1S7O" TargetMode="External"/><Relationship Id="rId10" Type="http://schemas.openxmlformats.org/officeDocument/2006/relationships/hyperlink" Target="consultantplus://offline/ref=17CACAC9BC60D6B0A1A59DAFDE8CD447D388C9D219DF2FA278F62572810BEDF06E3D451A832612F64F6893A7B1EDEE0BB88A2E7EBC0E9CA0B266B4e1S7O" TargetMode="External"/><Relationship Id="rId4" Type="http://schemas.openxmlformats.org/officeDocument/2006/relationships/hyperlink" Target="consultantplus://offline/ref=17CACAC9BC60D6B0A1A583A2C8E08B42D6809EDD15D923F62DA97E2FD602E7A73B724454C72C0DF64D7293AFB8eBS9O" TargetMode="External"/><Relationship Id="rId9" Type="http://schemas.openxmlformats.org/officeDocument/2006/relationships/hyperlink" Target="consultantplus://offline/ref=17CACAC9BC60D6B0A1A59DAFDE8CD447D388C9D219DF2FA278F62572810BEDF06E3D451A832612F64F6C90AEB1EDEE0BB88A2E7EBC0E9CA0B266B4e1S7O" TargetMode="External"/><Relationship Id="rId14" Type="http://schemas.openxmlformats.org/officeDocument/2006/relationships/hyperlink" Target="consultantplus://offline/ref=17CACAC9BC60D6B0A1A59DAFDE8CD447D388C9D219DF2FA278F62572810BEDF06E3D451A832612F64F6593ADB1EDEE0BB88A2E7EBC0E9CA0B266B4e1S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1868</Words>
  <Characters>10654</Characters>
  <Application>Microsoft Office Word</Application>
  <DocSecurity>0</DocSecurity>
  <Lines>88</Lines>
  <Paragraphs>24</Paragraphs>
  <ScaleCrop>false</ScaleCrop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Виктория Александровна</dc:creator>
  <cp:keywords/>
  <dc:description/>
  <cp:lastModifiedBy>Григорьева Виктория Александровна</cp:lastModifiedBy>
  <cp:revision>1</cp:revision>
  <dcterms:created xsi:type="dcterms:W3CDTF">2020-02-07T14:18:00Z</dcterms:created>
  <dcterms:modified xsi:type="dcterms:W3CDTF">2020-02-07T14:19:00Z</dcterms:modified>
</cp:coreProperties>
</file>