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B" w:rsidRPr="0068454B" w:rsidRDefault="0068454B" w:rsidP="0068454B">
      <w:pPr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68454B">
        <w:rPr>
          <w:rFonts w:ascii="Arial" w:eastAsia="Times New Roman" w:hAnsi="Arial" w:cs="Arial"/>
          <w:color w:val="3B3B3B"/>
          <w:sz w:val="20"/>
          <w:szCs w:val="20"/>
        </w:rPr>
        <w:t>е сочинение (изложение)</w:t>
      </w:r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5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Нормативно-правовые документы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6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Демоверсии, спецификации, кодификаторы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7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Для предметных комиссий субъектов РФ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8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Аналитические и методические материалы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9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Для выпускников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0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ГВЭ-11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1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Итоговое сочинение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2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Открытый банк заданий ЕГЭ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3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ВПР-11</w:t>
        </w:r>
      </w:hyperlink>
    </w:p>
    <w:p w:rsidR="0068454B" w:rsidRPr="0068454B" w:rsidRDefault="0068454B" w:rsidP="0068454B">
      <w:pPr>
        <w:numPr>
          <w:ilvl w:val="0"/>
          <w:numId w:val="1"/>
        </w:numPr>
        <w:shd w:val="clear" w:color="auto" w:fill="005D65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hyperlink r:id="rId14" w:history="1">
        <w:r w:rsidRPr="0068454B">
          <w:rPr>
            <w:rFonts w:ascii="Arial" w:eastAsia="Times New Roman" w:hAnsi="Arial" w:cs="Arial"/>
            <w:b/>
            <w:bCs/>
            <w:color w:val="FFFFFF"/>
            <w:sz w:val="20"/>
            <w:u w:val="single"/>
          </w:rPr>
          <w:t>Тренировочные сборники для учащихся с ОВЗ</w:t>
        </w:r>
      </w:hyperlink>
    </w:p>
    <w:p w:rsidR="0068454B" w:rsidRPr="0068454B" w:rsidRDefault="0068454B" w:rsidP="0068454B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68454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  <w:t>Итоговое сочинение (изложение)</w:t>
      </w:r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t>2019-2020 учебный год</w:t>
      </w:r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color w:val="3B3B3B"/>
          <w:sz w:val="24"/>
          <w:szCs w:val="24"/>
        </w:rPr>
        <w:t>Министр просвещения Российской Федерации О.Ю. Васильева озвучила 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t>пять открытых направлений для тем итогового сочинения 2019/20 учебного года.</w:t>
      </w:r>
      <w:r w:rsidRPr="0068454B">
        <w:rPr>
          <w:rFonts w:ascii="Arial" w:eastAsia="Times New Roman" w:hAnsi="Arial" w:cs="Arial"/>
          <w:color w:val="3B3B3B"/>
          <w:sz w:val="24"/>
          <w:szCs w:val="24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68454B" w:rsidRPr="0068454B" w:rsidRDefault="0068454B" w:rsidP="0068454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t>1. «Война и мир» – к 150-летию великой книги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br/>
        <w:t>2. Надежда и отчаяние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br/>
        <w:t>3. Добро и зло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br/>
        <w:t>4. Гордость и смирение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br/>
        <w:t>5. Он и она</w:t>
      </w:r>
    </w:p>
    <w:p w:rsidR="0068454B" w:rsidRPr="0068454B" w:rsidRDefault="0068454B" w:rsidP="0068454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5" w:history="1">
        <w:r w:rsidRPr="0068454B">
          <w:rPr>
            <w:rFonts w:ascii="Arial" w:eastAsia="Times New Roman" w:hAnsi="Arial" w:cs="Arial"/>
            <w:b/>
            <w:bCs/>
            <w:color w:val="0071B3"/>
            <w:sz w:val="21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color w:val="3B3B3B"/>
          <w:sz w:val="21"/>
          <w:szCs w:val="21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68454B" w:rsidRPr="0068454B" w:rsidRDefault="0068454B" w:rsidP="0068454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</w:rPr>
        <w:t>Методические материалы по проведению итогового сочинения (изложения) - 2019-2020 учебный год</w:t>
      </w:r>
    </w:p>
    <w:p w:rsidR="0068454B" w:rsidRPr="0068454B" w:rsidRDefault="0068454B" w:rsidP="0068454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</w:rPr>
      </w:pPr>
      <w:hyperlink r:id="rId16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Письмо Рособрнадзора от 24.09.2019 г. № 10-888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7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Рекомендации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по организации и проведению</w:t>
        </w:r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8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Рекомендации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по техническому обеспечению</w:t>
        </w:r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 организации и проведения итогового сочинения (изложения)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19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Сборник отчетных форм для проведения итогового сочинения (изложения)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0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Критерии оценивания итогового сочинения (изложения)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1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Правила заполнения бланков итогового сочинения (изложения)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2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Методические рекомендации по подготовке и проведению итогового сочинения (изложения)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для образовательных организаций</w:t>
        </w:r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, реализующих образовательные программы среднего общего образования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3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Методические рекомендации по подготовке к итоговому сочинению (изложению)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для участников</w:t>
        </w:r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 итогового сочинения (изложения) в 2019-2020 уч.г.</w:t>
        </w:r>
      </w:hyperlink>
    </w:p>
    <w:p w:rsidR="0068454B" w:rsidRPr="0068454B" w:rsidRDefault="0068454B" w:rsidP="0068454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4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Методические рекомендации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для экспертов</w:t>
        </w:r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, участвующих в проверке итогового сочинения (изложения) в 2019-2020 уч.г.</w:t>
        </w:r>
      </w:hyperlink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5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Письмо Рособрнадзора от 06.11.2019 г. № 10-977 </w:t>
        </w:r>
      </w:hyperlink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6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ВИДЕОРОЛИКИ для подготовки к итоговому сочинению (изложению)</w:t>
        </w:r>
      </w:hyperlink>
    </w:p>
    <w:p w:rsidR="0068454B" w:rsidRPr="0068454B" w:rsidRDefault="0068454B" w:rsidP="0068454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68454B">
        <w:rPr>
          <w:rFonts w:ascii="Arial" w:eastAsia="Times New Roman" w:hAnsi="Arial" w:cs="Arial"/>
          <w:color w:val="3B3B3B"/>
          <w:sz w:val="24"/>
          <w:szCs w:val="24"/>
        </w:rPr>
        <w:t>А также </w:t>
      </w:r>
      <w:r w:rsidRPr="0068454B">
        <w:rPr>
          <w:rFonts w:ascii="Arial" w:eastAsia="Times New Roman" w:hAnsi="Arial" w:cs="Arial"/>
          <w:b/>
          <w:bCs/>
          <w:color w:val="3B3B3B"/>
          <w:sz w:val="24"/>
          <w:szCs w:val="24"/>
        </w:rPr>
        <w:t>Методические материалы, разработанные в целях повышения качества подготовки обучающихся к итоговому  сочинению (изложению) </w:t>
      </w:r>
      <w:r w:rsidRPr="0068454B">
        <w:rPr>
          <w:rFonts w:ascii="Arial" w:eastAsia="Times New Roman" w:hAnsi="Arial" w:cs="Arial"/>
          <w:color w:val="3B3B3B"/>
          <w:sz w:val="24"/>
          <w:szCs w:val="24"/>
        </w:rPr>
        <w:t>на основе выборочного содержательного анализа итоговых сочинений (изложений) 2018/19 года:</w:t>
      </w:r>
    </w:p>
    <w:p w:rsidR="0068454B" w:rsidRPr="0068454B" w:rsidRDefault="0068454B" w:rsidP="0068454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hyperlink r:id="rId27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Методические рекомендации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по подготовке к итоговому сочинению</w:t>
        </w:r>
      </w:hyperlink>
    </w:p>
    <w:p w:rsidR="0068454B" w:rsidRPr="0068454B" w:rsidRDefault="0068454B" w:rsidP="0068454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</w:rPr>
      </w:pPr>
      <w:hyperlink r:id="rId28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Методические рекомендации </w:t>
        </w:r>
        <w:r w:rsidRPr="0068454B">
          <w:rPr>
            <w:rFonts w:ascii="Arial" w:eastAsia="Times New Roman" w:hAnsi="Arial" w:cs="Arial"/>
            <w:b/>
            <w:bCs/>
            <w:color w:val="0071B3"/>
            <w:sz w:val="24"/>
            <w:szCs w:val="24"/>
          </w:rPr>
          <w:t>по подготовке к итоговому изложению</w:t>
        </w:r>
      </w:hyperlink>
    </w:p>
    <w:p w:rsidR="0068454B" w:rsidRPr="0068454B" w:rsidRDefault="0068454B" w:rsidP="0068454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hyperlink r:id="rId29" w:history="1">
        <w:r w:rsidRPr="0068454B">
          <w:rPr>
            <w:rFonts w:ascii="Arial" w:eastAsia="Times New Roman" w:hAnsi="Arial" w:cs="Arial"/>
            <w:color w:val="0071B3"/>
            <w:sz w:val="24"/>
            <w:szCs w:val="24"/>
            <w:u w:val="single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:rsidR="0068454B" w:rsidRDefault="0068454B"/>
    <w:sectPr w:rsidR="006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DE0"/>
    <w:multiLevelType w:val="multilevel"/>
    <w:tmpl w:val="DE78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767A"/>
    <w:multiLevelType w:val="multilevel"/>
    <w:tmpl w:val="D24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11991"/>
    <w:multiLevelType w:val="multilevel"/>
    <w:tmpl w:val="24B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B7324"/>
    <w:multiLevelType w:val="multilevel"/>
    <w:tmpl w:val="12D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54B"/>
    <w:rsid w:val="0068454B"/>
    <w:rsid w:val="00B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454B"/>
    <w:rPr>
      <w:color w:val="0000FF"/>
      <w:u w:val="single"/>
    </w:rPr>
  </w:style>
  <w:style w:type="paragraph" w:customStyle="1" w:styleId="rtejustify">
    <w:name w:val="rtejustify"/>
    <w:basedOn w:val="a"/>
    <w:rsid w:val="0068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54B"/>
    <w:rPr>
      <w:b/>
      <w:bCs/>
    </w:rPr>
  </w:style>
  <w:style w:type="paragraph" w:styleId="a5">
    <w:name w:val="Normal (Web)"/>
    <w:basedOn w:val="a"/>
    <w:uiPriority w:val="99"/>
    <w:semiHidden/>
    <w:unhideWhenUsed/>
    <w:rsid w:val="0068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7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2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4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58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1911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69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13" Type="http://schemas.openxmlformats.org/officeDocument/2006/relationships/hyperlink" Target="http://fipi.ru/ege-i-gve-11/vpr" TargetMode="External"/><Relationship Id="rId18" Type="http://schemas.openxmlformats.org/officeDocument/2006/relationships/hyperlink" Target="http://fipi.ru/sites/default/files/document/2019/2._rekomendacii_po_tehnicheskomu_obespecheniyu_v_2019-20.pdf" TargetMode="External"/><Relationship Id="rId26" Type="http://schemas.openxmlformats.org/officeDocument/2006/relationships/hyperlink" Target="https://www.youtube.com/playlist?list=PLr3fDr4EMQM6H5Vo9f4kWYJqS4Vsyes2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sites/default/files/document/2019/5._pravila_zapolneniya_blankov_it._soch._izl._v_2019-20.pdf" TargetMode="External"/><Relationship Id="rId7" Type="http://schemas.openxmlformats.org/officeDocument/2006/relationships/hyperlink" Target="http://fipi.ru/ege-i-gve-11/dlya-predmetnyh-komissiy-subektov-rf" TargetMode="External"/><Relationship Id="rId12" Type="http://schemas.openxmlformats.org/officeDocument/2006/relationships/hyperlink" Target="http://fipi.ru/content/otkrytyy-bank-zadaniy-ege" TargetMode="External"/><Relationship Id="rId17" Type="http://schemas.openxmlformats.org/officeDocument/2006/relationships/hyperlink" Target="http://fipi.ru/sites/default/files/document/2019/1._rekomendacii_po_organizacii_i_provedeniyu_dlya_oiv_2019-20.pdf" TargetMode="External"/><Relationship Id="rId25" Type="http://schemas.openxmlformats.org/officeDocument/2006/relationships/hyperlink" Target="http://fipi.ru/sites/default/files/10-97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sites/default/files/document/2019/pismo_ron_ot_24.09.2019_10-888.pdf" TargetMode="External"/><Relationship Id="rId20" Type="http://schemas.openxmlformats.org/officeDocument/2006/relationships/hyperlink" Target="http://fipi.ru/sites/default/files/document/2019/4._kriterii_ocenivaniya_it._soch._izl._v_2019-20.pdf" TargetMode="External"/><Relationship Id="rId29" Type="http://schemas.openxmlformats.org/officeDocument/2006/relationships/hyperlink" Target="http://fipi.ru/sites/default/files/rekom._po_sostavleniyu_programmy_pk_soch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demoversii-specifikacii-kodifikatory" TargetMode="External"/><Relationship Id="rId11" Type="http://schemas.openxmlformats.org/officeDocument/2006/relationships/hyperlink" Target="http://fipi.ru/ege-i-gve-11/itogovoe-sochinenie" TargetMode="External"/><Relationship Id="rId24" Type="http://schemas.openxmlformats.org/officeDocument/2006/relationships/hyperlink" Target="http://fipi.ru/sites/default/files/document/2019/8._mr_po_proverke_dlya_ekspertov_2019-20.pdf" TargetMode="External"/><Relationship Id="rId5" Type="http://schemas.openxmlformats.org/officeDocument/2006/relationships/hyperlink" Target="http://fipi.ru/ege-i-gve-11/normativno-pravovye-dokumenty" TargetMode="External"/><Relationship Id="rId15" Type="http://schemas.openxmlformats.org/officeDocument/2006/relationships/hyperlink" Target="http://fipi.ru/sites/default/files/document/2019/kommentarii_otkr_napravleniya.pdf" TargetMode="External"/><Relationship Id="rId23" Type="http://schemas.openxmlformats.org/officeDocument/2006/relationships/hyperlink" Target="http://fipi.ru/sites/default/files/document/2019/7._mr_po_podgotovke_dlya_uchastnikov_2019-20.pdf" TargetMode="External"/><Relationship Id="rId28" Type="http://schemas.openxmlformats.org/officeDocument/2006/relationships/hyperlink" Target="http://fipi.ru/sites/default/files/mr_podgotovka_k_itog.izlozh.rtf" TargetMode="External"/><Relationship Id="rId10" Type="http://schemas.openxmlformats.org/officeDocument/2006/relationships/hyperlink" Target="http://fipi.ru/ege-i-gve-11/gve-11" TargetMode="External"/><Relationship Id="rId19" Type="http://schemas.openxmlformats.org/officeDocument/2006/relationships/hyperlink" Target="http://fipi.ru/sites/default/files/document/2019/3._sbornik_otchetnyh_form_sochineniya_izlozheniya_2019-20.zi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pi.ru/ege-i-gve-11/daydzhest-ege" TargetMode="External"/><Relationship Id="rId14" Type="http://schemas.openxmlformats.org/officeDocument/2006/relationships/hyperlink" Target="http://fipi.ru/oge-i-gve-9/trensborniki-OVZ" TargetMode="External"/><Relationship Id="rId22" Type="http://schemas.openxmlformats.org/officeDocument/2006/relationships/hyperlink" Target="http://fipi.ru/sites/default/files/document/2019/6._mr_po_podgotovke_k_it._soch._izl._dlya_oo_v_2019-20.pdf" TargetMode="External"/><Relationship Id="rId27" Type="http://schemas.openxmlformats.org/officeDocument/2006/relationships/hyperlink" Target="http://fipi.ru/sites/default/files/mr_podgotovka_k_itog.soch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IDukova</dc:creator>
  <cp:lastModifiedBy>IDukova</cp:lastModifiedBy>
  <cp:revision>2</cp:revision>
  <dcterms:created xsi:type="dcterms:W3CDTF">2019-12-02T04:35:00Z</dcterms:created>
  <dcterms:modified xsi:type="dcterms:W3CDTF">2019-12-02T05:21:00Z</dcterms:modified>
</cp:coreProperties>
</file>